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442" w:rsidRDefault="00F561C6">
      <w:pPr>
        <w:spacing w:line="240" w:lineRule="auto"/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0"/>
        </w:rPr>
        <w:t xml:space="preserve">Skydeprogram: </w:t>
      </w: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color w:val="000000"/>
          <w:sz w:val="20"/>
        </w:rPr>
        <w:t xml:space="preserve">Standardprogram - Finprogram - </w:t>
      </w:r>
      <w:proofErr w:type="spellStart"/>
      <w:r>
        <w:rPr>
          <w:rFonts w:ascii="Arial" w:eastAsia="Times New Roman" w:hAnsi="Arial" w:cs="Arial"/>
          <w:color w:val="000000"/>
          <w:sz w:val="20"/>
        </w:rPr>
        <w:t>Grovprogram</w:t>
      </w:r>
      <w:proofErr w:type="spellEnd"/>
      <w:r>
        <w:rPr>
          <w:rFonts w:ascii="Arial" w:eastAsia="Times New Roman" w:hAnsi="Arial" w:cs="Arial"/>
          <w:color w:val="000000"/>
          <w:sz w:val="20"/>
        </w:rPr>
        <w:t xml:space="preserve"> (22 - GR – GPA – GP32 –</w:t>
      </w:r>
      <w:proofErr w:type="gramStart"/>
      <w:r>
        <w:rPr>
          <w:rFonts w:ascii="Arial" w:eastAsia="Times New Roman" w:hAnsi="Arial" w:cs="Arial"/>
          <w:color w:val="000000"/>
          <w:sz w:val="20"/>
        </w:rPr>
        <w:t>FRI )</w:t>
      </w:r>
      <w:proofErr w:type="gramEnd"/>
      <w:r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781442" w:rsidRDefault="00781442">
      <w:pPr>
        <w:spacing w:line="240" w:lineRule="auto"/>
        <w:rPr>
          <w:rFonts w:ascii="Arial" w:eastAsia="Times New Roman" w:hAnsi="Arial" w:cs="Arial"/>
          <w:color w:val="000000"/>
          <w:sz w:val="20"/>
        </w:rPr>
      </w:pP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b/>
          <w:color w:val="000000"/>
          <w:sz w:val="20"/>
        </w:rPr>
        <w:t xml:space="preserve">Turneringsregler. </w:t>
      </w: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color w:val="000000"/>
          <w:sz w:val="20"/>
        </w:rPr>
        <w:t xml:space="preserve">De generelle regler, som er vedtaget i DGI, følges, herunder de særlige regler, som er bestemt i turneringsudvalget for </w:t>
      </w:r>
      <w:proofErr w:type="gramStart"/>
      <w:r>
        <w:rPr>
          <w:rFonts w:ascii="Arial" w:eastAsia="Times New Roman" w:hAnsi="Arial" w:cs="Arial"/>
          <w:color w:val="000000"/>
          <w:sz w:val="20"/>
        </w:rPr>
        <w:t>DGI skydning</w:t>
      </w:r>
      <w:proofErr w:type="gramEnd"/>
      <w:r>
        <w:rPr>
          <w:rFonts w:ascii="Arial" w:eastAsia="Times New Roman" w:hAnsi="Arial" w:cs="Arial"/>
          <w:color w:val="000000"/>
          <w:sz w:val="20"/>
        </w:rPr>
        <w:t xml:space="preserve"> Nordjylland. </w:t>
      </w: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color w:val="000000"/>
          <w:sz w:val="20"/>
        </w:rPr>
        <w:t xml:space="preserve">- Foreningen kan stille et eller flere hold på grov-, fin- eller standardpistol. </w:t>
      </w: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color w:val="000000"/>
          <w:sz w:val="20"/>
        </w:rPr>
        <w:t xml:space="preserve">- Turneringen skydes som hjemmebaneturnering. </w:t>
      </w: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color w:val="000000"/>
          <w:sz w:val="20"/>
        </w:rPr>
        <w:t>- Der skydes 3 gældende skydninger.</w:t>
      </w: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color w:val="000000"/>
          <w:sz w:val="20"/>
        </w:rPr>
        <w:t xml:space="preserve">- Det hold med flest point i hver gruppe har vundet.  </w:t>
      </w: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color w:val="000000"/>
          <w:sz w:val="20"/>
        </w:rPr>
        <w:t>- 8 i hver gruppe. Den sidste gruppe</w:t>
      </w:r>
      <w:r>
        <w:rPr>
          <w:rFonts w:ascii="Arial" w:eastAsia="Times New Roman" w:hAnsi="Arial" w:cs="Arial"/>
          <w:color w:val="000000"/>
          <w:sz w:val="20"/>
        </w:rPr>
        <w:t xml:space="preserve"> er fleksibel med antal hold. </w:t>
      </w: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color w:val="000000"/>
          <w:sz w:val="20"/>
        </w:rPr>
        <w:t xml:space="preserve">   Holdene bliver inddelt efter resultater fra sidste år, så vidt det er </w:t>
      </w:r>
      <w:proofErr w:type="gramStart"/>
      <w:r>
        <w:rPr>
          <w:rFonts w:ascii="Arial" w:eastAsia="Times New Roman" w:hAnsi="Arial" w:cs="Arial"/>
          <w:color w:val="000000"/>
          <w:sz w:val="20"/>
        </w:rPr>
        <w:t>mulig</w:t>
      </w:r>
      <w:proofErr w:type="gramEnd"/>
      <w:r>
        <w:rPr>
          <w:rFonts w:ascii="Arial" w:eastAsia="Times New Roman" w:hAnsi="Arial" w:cs="Arial"/>
          <w:color w:val="000000"/>
          <w:sz w:val="20"/>
        </w:rPr>
        <w:t xml:space="preserve">. </w:t>
      </w: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color w:val="000000"/>
          <w:sz w:val="20"/>
        </w:rPr>
        <w:t xml:space="preserve">- Deadline for indsendelse af resultater er: </w:t>
      </w:r>
      <w:r>
        <w:rPr>
          <w:rFonts w:ascii="Arial" w:eastAsia="Times New Roman" w:hAnsi="Arial" w:cs="Arial"/>
          <w:b/>
          <w:color w:val="000000"/>
          <w:sz w:val="20"/>
        </w:rPr>
        <w:t xml:space="preserve">27/5 – 1/7 – 19/8 </w:t>
      </w:r>
    </w:p>
    <w:p w:rsidR="00781442" w:rsidRDefault="00781442">
      <w:pPr>
        <w:spacing w:line="240" w:lineRule="auto"/>
        <w:rPr>
          <w:rFonts w:ascii="Arial" w:eastAsia="Times New Roman" w:hAnsi="Arial" w:cs="Arial"/>
          <w:color w:val="000000"/>
          <w:sz w:val="20"/>
        </w:rPr>
      </w:pP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Forenings hold </w:t>
      </w:r>
    </w:p>
    <w:p w:rsidR="00781442" w:rsidRDefault="00F561C6">
      <w:pPr>
        <w:spacing w:line="240" w:lineRule="auto"/>
        <w:ind w:right="-340"/>
      </w:pPr>
      <w:r>
        <w:rPr>
          <w:rFonts w:ascii="Arial" w:eastAsia="Times New Roman" w:hAnsi="Arial" w:cs="Arial"/>
          <w:color w:val="000000"/>
          <w:sz w:val="20"/>
        </w:rPr>
        <w:t xml:space="preserve">Reglerne til DM er lavet om igen. Nordjylland må kun stile med </w:t>
      </w:r>
      <w:r>
        <w:rPr>
          <w:rFonts w:ascii="Arial" w:eastAsia="Times New Roman" w:hAnsi="Arial" w:cs="Arial"/>
          <w:color w:val="000000"/>
          <w:sz w:val="20"/>
        </w:rPr>
        <w:t>4 hold i hver klassegruppe.</w:t>
      </w:r>
    </w:p>
    <w:p w:rsidR="00781442" w:rsidRDefault="00F561C6">
      <w:pPr>
        <w:shd w:val="clear" w:color="auto" w:fill="FFFFFF"/>
        <w:spacing w:line="240" w:lineRule="auto"/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Derfor er det de 4 bedste hold (dog ikke mix hold), der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for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lov til at stille hold til DM, i hver klassegruppe</w:t>
      </w:r>
    </w:p>
    <w:p w:rsidR="00781442" w:rsidRDefault="00F561C6">
      <w:pPr>
        <w:shd w:val="clear" w:color="auto" w:fill="FFFFFF"/>
        <w:spacing w:line="240" w:lineRule="auto"/>
      </w:pPr>
      <w:r>
        <w:rPr>
          <w:rFonts w:ascii="Arial" w:eastAsia="Times New Roman" w:hAnsi="Arial" w:cs="Arial"/>
          <w:color w:val="222222"/>
          <w:sz w:val="20"/>
          <w:szCs w:val="20"/>
        </w:rPr>
        <w:t>Hvis de vindende skytteforeninger ikke kan stille med et hold til DM</w:t>
      </w:r>
    </w:p>
    <w:p w:rsidR="00781442" w:rsidRDefault="00F561C6">
      <w:pPr>
        <w:shd w:val="clear" w:color="auto" w:fill="FFFFFF"/>
        <w:spacing w:line="240" w:lineRule="auto"/>
      </w:pPr>
      <w:r>
        <w:rPr>
          <w:rFonts w:ascii="Arial" w:eastAsia="Times New Roman" w:hAnsi="Arial" w:cs="Arial"/>
          <w:color w:val="222222"/>
          <w:sz w:val="20"/>
          <w:szCs w:val="20"/>
        </w:rPr>
        <w:t>Vil pladsen gå videre til det næste hold.</w:t>
      </w:r>
    </w:p>
    <w:p w:rsidR="00781442" w:rsidRDefault="00781442">
      <w:pPr>
        <w:spacing w:line="240" w:lineRule="auto"/>
        <w:rPr>
          <w:rFonts w:ascii="Arial" w:eastAsia="Times New Roman" w:hAnsi="Arial" w:cs="Arial"/>
          <w:color w:val="000000"/>
          <w:sz w:val="20"/>
        </w:rPr>
      </w:pPr>
    </w:p>
    <w:p w:rsidR="00781442" w:rsidRDefault="00781442">
      <w:pPr>
        <w:spacing w:line="24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b/>
          <w:color w:val="000000"/>
          <w:sz w:val="20"/>
        </w:rPr>
        <w:t>Et h</w:t>
      </w:r>
      <w:r>
        <w:rPr>
          <w:rFonts w:ascii="Arial" w:eastAsia="Times New Roman" w:hAnsi="Arial" w:cs="Arial"/>
          <w:b/>
          <w:color w:val="000000"/>
          <w:sz w:val="20"/>
        </w:rPr>
        <w:t xml:space="preserve">old består af 4. skytter. </w:t>
      </w:r>
    </w:p>
    <w:p w:rsidR="00781442" w:rsidRDefault="00F561C6">
      <w:pPr>
        <w:pStyle w:val="Listeafsnit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b/>
          <w:color w:val="000000"/>
          <w:sz w:val="20"/>
        </w:rPr>
        <w:t xml:space="preserve">Fin </w:t>
      </w:r>
      <w:r>
        <w:rPr>
          <w:rFonts w:ascii="Arial" w:eastAsia="Times New Roman" w:hAnsi="Arial" w:cs="Arial"/>
          <w:color w:val="000000"/>
          <w:sz w:val="20"/>
        </w:rPr>
        <w:t xml:space="preserve">- </w:t>
      </w:r>
      <w:bookmarkStart w:id="1" w:name="_Hlk508831429"/>
      <w:bookmarkEnd w:id="1"/>
      <w:r>
        <w:rPr>
          <w:rFonts w:ascii="Arial" w:eastAsia="Times New Roman" w:hAnsi="Arial" w:cs="Arial"/>
          <w:color w:val="000000"/>
          <w:sz w:val="20"/>
        </w:rPr>
        <w:t xml:space="preserve">det står frit for om man vil stille med rene hold eller mix hold </w:t>
      </w:r>
    </w:p>
    <w:p w:rsidR="00781442" w:rsidRDefault="00F561C6">
      <w:pPr>
        <w:spacing w:line="240" w:lineRule="auto"/>
        <w:ind w:left="360"/>
      </w:pPr>
      <w:r>
        <w:rPr>
          <w:rFonts w:ascii="Arial" w:eastAsia="Times New Roman" w:hAnsi="Arial" w:cs="Arial"/>
          <w:color w:val="000000"/>
          <w:sz w:val="20"/>
        </w:rPr>
        <w:t>Alle skytter på et hold anvender cal.22.</w:t>
      </w:r>
      <w:proofErr w:type="gramStart"/>
      <w:r>
        <w:rPr>
          <w:rFonts w:ascii="Arial" w:eastAsia="Times New Roman" w:hAnsi="Arial" w:cs="Arial"/>
          <w:color w:val="000000"/>
          <w:sz w:val="20"/>
        </w:rPr>
        <w:t>( fri</w:t>
      </w:r>
      <w:proofErr w:type="gramEnd"/>
      <w:r>
        <w:rPr>
          <w:rFonts w:ascii="Arial" w:eastAsia="Times New Roman" w:hAnsi="Arial" w:cs="Arial"/>
          <w:color w:val="000000"/>
          <w:sz w:val="20"/>
        </w:rPr>
        <w:t xml:space="preserve"> klasse skytter kan ikke være på hold )</w:t>
      </w:r>
    </w:p>
    <w:p w:rsidR="00781442" w:rsidRDefault="00F561C6">
      <w:pPr>
        <w:pStyle w:val="Listeafsnit"/>
        <w:numPr>
          <w:ilvl w:val="0"/>
          <w:numId w:val="4"/>
        </w:numPr>
        <w:spacing w:after="0" w:line="240" w:lineRule="auto"/>
      </w:pPr>
      <w:r>
        <w:rPr>
          <w:rFonts w:ascii="Arial" w:eastAsia="Times New Roman" w:hAnsi="Arial" w:cs="Arial"/>
          <w:b/>
          <w:color w:val="000000"/>
          <w:sz w:val="20"/>
        </w:rPr>
        <w:t xml:space="preserve">Standard </w:t>
      </w:r>
      <w:r>
        <w:rPr>
          <w:rFonts w:ascii="Arial" w:eastAsia="Times New Roman" w:hAnsi="Arial" w:cs="Arial"/>
          <w:color w:val="000000"/>
          <w:sz w:val="20"/>
        </w:rPr>
        <w:t>- Samme regler som for Fin.</w:t>
      </w:r>
    </w:p>
    <w:p w:rsidR="00781442" w:rsidRDefault="00F561C6">
      <w:pPr>
        <w:pStyle w:val="Listeafsnit"/>
        <w:numPr>
          <w:ilvl w:val="0"/>
          <w:numId w:val="4"/>
        </w:numPr>
        <w:spacing w:after="0" w:line="240" w:lineRule="auto"/>
      </w:pPr>
      <w:proofErr w:type="gramStart"/>
      <w:r>
        <w:rPr>
          <w:rFonts w:ascii="Arial" w:eastAsia="Times New Roman" w:hAnsi="Arial" w:cs="Arial"/>
          <w:b/>
          <w:color w:val="000000"/>
          <w:sz w:val="20"/>
        </w:rPr>
        <w:t xml:space="preserve">Grov  </w:t>
      </w:r>
      <w:r>
        <w:rPr>
          <w:rFonts w:ascii="Arial" w:eastAsia="Times New Roman" w:hAnsi="Arial" w:cs="Arial"/>
          <w:color w:val="000000"/>
          <w:sz w:val="20"/>
        </w:rPr>
        <w:t>-</w:t>
      </w:r>
      <w:proofErr w:type="gramEnd"/>
      <w:r>
        <w:rPr>
          <w:rFonts w:ascii="Arial" w:eastAsia="Times New Roman" w:hAnsi="Arial" w:cs="Arial"/>
          <w:color w:val="000000"/>
          <w:sz w:val="20"/>
        </w:rPr>
        <w:t xml:space="preserve"> MIX hold, GR – GPA – GP32 </w:t>
      </w:r>
      <w:r>
        <w:rPr>
          <w:rFonts w:ascii="Arial" w:eastAsia="Times New Roman" w:hAnsi="Arial" w:cs="Arial"/>
          <w:color w:val="000000"/>
          <w:sz w:val="20"/>
        </w:rPr>
        <w:t>efter eget valg. Dog må der ikke være mere end 2 skytter på et hold som anvender GP32.</w:t>
      </w:r>
    </w:p>
    <w:p w:rsidR="00781442" w:rsidRDefault="00781442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81442" w:rsidRDefault="00781442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81442" w:rsidRDefault="00781442">
      <w:pPr>
        <w:spacing w:line="240" w:lineRule="auto"/>
        <w:rPr>
          <w:rFonts w:ascii="Arial" w:eastAsia="Times New Roman" w:hAnsi="Arial" w:cs="Arial"/>
          <w:color w:val="000000"/>
          <w:sz w:val="20"/>
        </w:rPr>
      </w:pP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color w:val="000000"/>
          <w:sz w:val="20"/>
        </w:rPr>
        <w:t xml:space="preserve">- Der udsendes indberetningsskema som skal benyttes. Anden form for indberetning accepteres ikke. </w:t>
      </w: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color w:val="000000"/>
          <w:sz w:val="20"/>
        </w:rPr>
        <w:t xml:space="preserve">- Deltagelse i turneringen koster pr. hold 120 kr. Individuel deltagelse er gratis. Fri klasse skytter deltager individuelt. </w:t>
      </w:r>
    </w:p>
    <w:p w:rsidR="00781442" w:rsidRDefault="00781442">
      <w:pPr>
        <w:spacing w:line="240" w:lineRule="auto"/>
        <w:rPr>
          <w:rFonts w:ascii="Arial" w:eastAsia="Times New Roman" w:hAnsi="Arial" w:cs="Arial"/>
          <w:color w:val="000000"/>
          <w:sz w:val="20"/>
        </w:rPr>
      </w:pP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color w:val="000000"/>
          <w:sz w:val="20"/>
        </w:rPr>
        <w:t xml:space="preserve">- </w:t>
      </w:r>
      <w:r>
        <w:rPr>
          <w:rFonts w:ascii="Arial" w:eastAsia="Times New Roman" w:hAnsi="Arial" w:cs="Arial"/>
          <w:b/>
          <w:color w:val="000000"/>
          <w:sz w:val="28"/>
        </w:rPr>
        <w:t xml:space="preserve">Deadline for tilmelding af hold er D. </w:t>
      </w:r>
      <w:proofErr w:type="gramStart"/>
      <w:r>
        <w:rPr>
          <w:rFonts w:ascii="Arial" w:eastAsia="Times New Roman" w:hAnsi="Arial" w:cs="Arial"/>
          <w:b/>
          <w:color w:val="000000"/>
          <w:sz w:val="28"/>
        </w:rPr>
        <w:t>6</w:t>
      </w:r>
      <w:proofErr w:type="gramEnd"/>
      <w:r>
        <w:rPr>
          <w:rFonts w:ascii="Arial" w:eastAsia="Times New Roman" w:hAnsi="Arial" w:cs="Arial"/>
          <w:b/>
          <w:color w:val="000000"/>
          <w:sz w:val="28"/>
        </w:rPr>
        <w:t xml:space="preserve"> Maj </w:t>
      </w: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b/>
          <w:color w:val="000000"/>
          <w:sz w:val="20"/>
        </w:rPr>
        <w:t xml:space="preserve">- </w:t>
      </w:r>
      <w:r>
        <w:rPr>
          <w:rFonts w:ascii="Arial" w:eastAsia="Times New Roman" w:hAnsi="Arial" w:cs="Arial"/>
          <w:color w:val="000000"/>
          <w:sz w:val="20"/>
        </w:rPr>
        <w:t xml:space="preserve">Individuelle skytter bliver automatisk tilmeldt, ved første indlevering. </w:t>
      </w: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color w:val="000000"/>
          <w:sz w:val="20"/>
        </w:rPr>
        <w:t xml:space="preserve">- Der </w:t>
      </w:r>
      <w:r>
        <w:rPr>
          <w:rFonts w:ascii="Arial" w:eastAsia="Times New Roman" w:hAnsi="Arial" w:cs="Arial"/>
          <w:color w:val="000000"/>
          <w:sz w:val="20"/>
        </w:rPr>
        <w:t xml:space="preserve">bliver udsendt et </w:t>
      </w:r>
      <w:proofErr w:type="gramStart"/>
      <w:r>
        <w:rPr>
          <w:rFonts w:ascii="Arial" w:eastAsia="Times New Roman" w:hAnsi="Arial" w:cs="Arial"/>
          <w:color w:val="000000"/>
          <w:sz w:val="20"/>
        </w:rPr>
        <w:t>indberetnings skema</w:t>
      </w:r>
      <w:proofErr w:type="gramEnd"/>
      <w:r>
        <w:rPr>
          <w:rFonts w:ascii="Arial" w:eastAsia="Times New Roman" w:hAnsi="Arial" w:cs="Arial"/>
          <w:color w:val="000000"/>
          <w:sz w:val="20"/>
        </w:rPr>
        <w:t xml:space="preserve"> og en turneringsplan  </w:t>
      </w: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color w:val="000000"/>
          <w:sz w:val="20"/>
        </w:rPr>
        <w:t xml:space="preserve">Inden D. </w:t>
      </w:r>
      <w:proofErr w:type="gramStart"/>
      <w:r>
        <w:rPr>
          <w:rFonts w:ascii="Arial" w:eastAsia="Times New Roman" w:hAnsi="Arial" w:cs="Arial"/>
          <w:color w:val="000000"/>
          <w:sz w:val="20"/>
        </w:rPr>
        <w:t>20</w:t>
      </w:r>
      <w:proofErr w:type="gramEnd"/>
      <w:r>
        <w:rPr>
          <w:rFonts w:ascii="Arial" w:eastAsia="Times New Roman" w:hAnsi="Arial" w:cs="Arial"/>
          <w:color w:val="000000"/>
          <w:sz w:val="20"/>
        </w:rPr>
        <w:t xml:space="preserve"> Maj</w:t>
      </w:r>
    </w:p>
    <w:p w:rsidR="00781442" w:rsidRDefault="00781442">
      <w:pPr>
        <w:spacing w:line="240" w:lineRule="auto"/>
        <w:rPr>
          <w:rFonts w:ascii="Arial" w:eastAsia="Times New Roman" w:hAnsi="Arial" w:cs="Arial"/>
          <w:color w:val="000000"/>
          <w:sz w:val="20"/>
        </w:rPr>
      </w:pP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color w:val="000000"/>
          <w:sz w:val="20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0"/>
        </w:rPr>
        <w:t>Medaljer :</w:t>
      </w:r>
      <w:proofErr w:type="gramEnd"/>
      <w:r>
        <w:rPr>
          <w:rFonts w:ascii="Arial" w:eastAsia="Times New Roman" w:hAnsi="Arial" w:cs="Arial"/>
          <w:color w:val="000000"/>
          <w:sz w:val="20"/>
        </w:rPr>
        <w:t xml:space="preserve"> guld – sølv - bronze til vindende hold i hver gruppe. </w:t>
      </w: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color w:val="000000"/>
          <w:sz w:val="20"/>
        </w:rPr>
        <w:t xml:space="preserve">  </w:t>
      </w:r>
    </w:p>
    <w:p w:rsidR="00781442" w:rsidRDefault="00781442">
      <w:pPr>
        <w:spacing w:line="240" w:lineRule="auto"/>
        <w:rPr>
          <w:rFonts w:ascii="Arial" w:eastAsia="Times New Roman" w:hAnsi="Arial" w:cs="Arial"/>
          <w:color w:val="000000"/>
          <w:sz w:val="20"/>
        </w:rPr>
      </w:pPr>
    </w:p>
    <w:p w:rsidR="00781442" w:rsidRDefault="00F561C6">
      <w:pPr>
        <w:spacing w:line="240" w:lineRule="auto"/>
      </w:pPr>
      <w:r>
        <w:rPr>
          <w:rFonts w:ascii="Arial" w:eastAsia="Times New Roman" w:hAnsi="Arial" w:cs="Arial"/>
          <w:color w:val="000000"/>
          <w:sz w:val="20"/>
        </w:rPr>
        <w:t>- individuelle skytter skyder om guld–, sølv– og bronze medaljer i hver klasse</w:t>
      </w:r>
    </w:p>
    <w:p w:rsidR="00781442" w:rsidRDefault="00F561C6">
      <w:pPr>
        <w:spacing w:line="240" w:lineRule="auto"/>
        <w:ind w:left="720"/>
      </w:pPr>
      <w:r>
        <w:rPr>
          <w:rFonts w:ascii="Arial" w:eastAsia="Verdana" w:hAnsi="Arial" w:cs="Arial"/>
          <w:sz w:val="20"/>
        </w:rPr>
        <w:t>Medalje fordeling individue</w:t>
      </w:r>
      <w:r>
        <w:rPr>
          <w:rFonts w:ascii="Arial" w:eastAsia="Verdana" w:hAnsi="Arial" w:cs="Arial"/>
          <w:sz w:val="20"/>
        </w:rPr>
        <w:t xml:space="preserve">l:  </w:t>
      </w:r>
    </w:p>
    <w:p w:rsidR="00781442" w:rsidRDefault="00F561C6">
      <w:pPr>
        <w:spacing w:line="240" w:lineRule="auto"/>
        <w:ind w:left="720"/>
      </w:pPr>
      <w:r>
        <w:rPr>
          <w:rFonts w:ascii="Arial" w:eastAsia="Verdana" w:hAnsi="Arial" w:cs="Arial"/>
          <w:sz w:val="20"/>
        </w:rPr>
        <w:t xml:space="preserve">Børn og Jun klassen:    1 -4 – 7 </w:t>
      </w:r>
    </w:p>
    <w:p w:rsidR="00781442" w:rsidRDefault="00F561C6">
      <w:pPr>
        <w:spacing w:line="240" w:lineRule="auto"/>
        <w:ind w:left="720"/>
      </w:pPr>
      <w:r>
        <w:rPr>
          <w:rFonts w:ascii="Arial" w:eastAsia="Verdana" w:hAnsi="Arial" w:cs="Arial"/>
          <w:sz w:val="20"/>
        </w:rPr>
        <w:t>Alle andre klasser:       1 – 6 – 11</w:t>
      </w:r>
    </w:p>
    <w:p w:rsidR="00781442" w:rsidRDefault="00F561C6">
      <w:pPr>
        <w:spacing w:line="240" w:lineRule="auto"/>
        <w:ind w:left="720"/>
      </w:pPr>
      <w:r>
        <w:rPr>
          <w:rFonts w:ascii="Arial" w:eastAsia="Verdana" w:hAnsi="Arial" w:cs="Arial"/>
          <w:sz w:val="20"/>
        </w:rPr>
        <w:t>For at få medalje skal man have skudt alle runderne i turneringen.</w:t>
      </w:r>
    </w:p>
    <w:p w:rsidR="00781442" w:rsidRDefault="00781442">
      <w:pPr>
        <w:spacing w:line="240" w:lineRule="auto"/>
        <w:rPr>
          <w:rFonts w:ascii="Arial" w:eastAsia="Times New Roman" w:hAnsi="Arial" w:cs="Arial"/>
          <w:color w:val="000000"/>
          <w:sz w:val="20"/>
        </w:rPr>
      </w:pPr>
    </w:p>
    <w:p w:rsidR="00781442" w:rsidRDefault="00781442">
      <w:pPr>
        <w:spacing w:line="240" w:lineRule="auto"/>
        <w:rPr>
          <w:rFonts w:ascii="Arial" w:eastAsia="Times New Roman" w:hAnsi="Arial" w:cs="Arial"/>
          <w:color w:val="000000"/>
          <w:sz w:val="20"/>
        </w:rPr>
      </w:pPr>
    </w:p>
    <w:p w:rsidR="00781442" w:rsidRDefault="00F561C6">
      <w:pPr>
        <w:spacing w:line="240" w:lineRule="auto"/>
        <w:jc w:val="center"/>
      </w:pPr>
      <w:r>
        <w:rPr>
          <w:rFonts w:ascii="Arial" w:eastAsia="Times New Roman" w:hAnsi="Arial" w:cs="Arial"/>
          <w:color w:val="000000"/>
          <w:sz w:val="20"/>
        </w:rPr>
        <w:t>Resultatformidler til turneringsleder Allan L Nielsen</w:t>
      </w:r>
    </w:p>
    <w:p w:rsidR="00781442" w:rsidRDefault="00F561C6">
      <w:pPr>
        <w:spacing w:line="240" w:lineRule="auto"/>
        <w:jc w:val="center"/>
      </w:pPr>
      <w:r>
        <w:rPr>
          <w:rFonts w:ascii="Arial" w:eastAsia="Arial" w:hAnsi="Arial" w:cs="Arial"/>
          <w:b/>
          <w:color w:val="7030A0"/>
          <w:sz w:val="24"/>
          <w:shd w:val="clear" w:color="auto" w:fill="FFFFFF"/>
        </w:rPr>
        <w:t>pistolturnering@gmail.com</w:t>
      </w:r>
    </w:p>
    <w:p w:rsidR="00781442" w:rsidRDefault="00781442">
      <w:pPr>
        <w:spacing w:line="240" w:lineRule="auto"/>
        <w:jc w:val="center"/>
        <w:rPr>
          <w:rFonts w:ascii="Arial" w:eastAsia="Verdana" w:hAnsi="Arial" w:cs="Arial"/>
          <w:sz w:val="20"/>
        </w:rPr>
      </w:pPr>
    </w:p>
    <w:p w:rsidR="00781442" w:rsidRDefault="00781442">
      <w:pPr>
        <w:spacing w:line="240" w:lineRule="auto"/>
        <w:jc w:val="center"/>
        <w:rPr>
          <w:rFonts w:ascii="Arial" w:eastAsia="Verdana" w:hAnsi="Arial" w:cs="Arial"/>
          <w:sz w:val="20"/>
        </w:rPr>
      </w:pPr>
    </w:p>
    <w:p w:rsidR="00781442" w:rsidRDefault="00F561C6">
      <w:pPr>
        <w:spacing w:line="240" w:lineRule="auto"/>
        <w:jc w:val="center"/>
        <w:rPr>
          <w:rFonts w:eastAsia="Verdana" w:cs="Verdana"/>
        </w:rPr>
      </w:pPr>
      <w:proofErr w:type="spellStart"/>
      <w:r>
        <w:rPr>
          <w:rFonts w:ascii="Arial" w:eastAsia="Verdana" w:hAnsi="Arial" w:cs="Arial"/>
          <w:sz w:val="20"/>
        </w:rPr>
        <w:t>Mvh</w:t>
      </w:r>
      <w:proofErr w:type="spellEnd"/>
      <w:r>
        <w:rPr>
          <w:rFonts w:ascii="Arial" w:eastAsia="Verdana" w:hAnsi="Arial" w:cs="Arial"/>
          <w:sz w:val="20"/>
        </w:rPr>
        <w:t xml:space="preserve">. Pistoludvalget i DGI </w:t>
      </w:r>
      <w:r>
        <w:rPr>
          <w:rFonts w:ascii="Arial" w:eastAsia="Verdana" w:hAnsi="Arial" w:cs="Arial"/>
          <w:sz w:val="20"/>
        </w:rPr>
        <w:t>Nordjylland.</w:t>
      </w:r>
    </w:p>
    <w:sectPr w:rsidR="007814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44" w:right="1367" w:bottom="1276" w:left="1134" w:header="567" w:footer="765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1C6" w:rsidRDefault="00F561C6">
      <w:pPr>
        <w:spacing w:line="240" w:lineRule="auto"/>
      </w:pPr>
      <w:r>
        <w:separator/>
      </w:r>
    </w:p>
  </w:endnote>
  <w:endnote w:type="continuationSeparator" w:id="0">
    <w:p w:rsidR="00F561C6" w:rsidRDefault="00F56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42" w:rsidRDefault="00F561C6">
    <w:pPr>
      <w:pStyle w:val="Sidefod"/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42" w:rsidRDefault="00F561C6">
    <w:pPr>
      <w:pStyle w:val="Template-Adresse"/>
    </w:pPr>
    <w:r>
      <w:rPr>
        <w:b/>
        <w:sz w:val="14"/>
        <w:szCs w:val="14"/>
      </w:rPr>
      <w:t>DGI NORDJYLLAND SKYDNING</w:t>
    </w:r>
    <w:r>
      <w:rPr>
        <w:sz w:val="14"/>
        <w:szCs w:val="14"/>
      </w:rPr>
      <w:t xml:space="preserve"> | Teglgårds Plads 1 niv. 9 | 9000 Aalborg | Tlf. 7940 4176 | CVR: 2211 6215 | www.dgi.dk/nordjylland</w:t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1C6" w:rsidRDefault="00F561C6">
      <w:pPr>
        <w:spacing w:line="240" w:lineRule="auto"/>
      </w:pPr>
      <w:r>
        <w:separator/>
      </w:r>
    </w:p>
  </w:footnote>
  <w:footnote w:type="continuationSeparator" w:id="0">
    <w:p w:rsidR="00F561C6" w:rsidRDefault="00F56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42" w:rsidRDefault="00F561C6">
    <w:pPr>
      <w:pStyle w:val="Sidehoved"/>
      <w:rPr>
        <w:lang w:eastAsia="da-DK"/>
      </w:rPr>
    </w:pPr>
    <w:r>
      <w:rPr>
        <w:noProof/>
        <w:lang w:eastAsia="da-DK"/>
      </w:rPr>
      <mc:AlternateContent>
        <mc:Choice Requires="wps">
          <w:drawing>
            <wp:anchor distT="0" distB="0" distL="114935" distR="114935" simplePos="0" relativeHeight="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868035" cy="540385"/>
              <wp:effectExtent l="0" t="0" r="0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7280" cy="539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3787C8"/>
                          </a:gs>
                          <a:gs pos="100000">
                            <a:srgbClr val="F5F8FD"/>
                          </a:gs>
                        </a:gsLst>
                        <a:lin ang="0"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38FDE082" id="Rectangle 2" o:spid="_x0000_s1026" style="position:absolute;margin-left:0;margin-top:0;width:462.05pt;height:42.55pt;z-index:-5033164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" fillcolor="#3787c8" stroked="f">
              <v:fill color2="#f5f8fd" angle="90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noProof/>
        <w:lang w:eastAsia="da-DK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1691640</wp:posOffset>
          </wp:positionH>
          <wp:positionV relativeFrom="page">
            <wp:posOffset>0</wp:posOffset>
          </wp:positionV>
          <wp:extent cx="5952490" cy="538480"/>
          <wp:effectExtent l="0" t="0" r="0" b="0"/>
          <wp:wrapNone/>
          <wp:docPr id="2" name="Billed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729615</wp:posOffset>
          </wp:positionH>
          <wp:positionV relativeFrom="page">
            <wp:posOffset>530860</wp:posOffset>
          </wp:positionV>
          <wp:extent cx="966470" cy="534670"/>
          <wp:effectExtent l="0" t="0" r="0" b="0"/>
          <wp:wrapNone/>
          <wp:docPr id="3" name="Billed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442" w:rsidRDefault="00F561C6">
    <w:pPr>
      <w:pStyle w:val="Sidehoved"/>
      <w:ind w:left="-1560"/>
      <w:rPr>
        <w:lang w:eastAsia="da-DK"/>
      </w:rPr>
    </w:pPr>
    <w:r>
      <w:rPr>
        <w:noProof/>
        <w:lang w:eastAsia="da-DK"/>
      </w:rPr>
      <w:drawing>
        <wp:anchor distT="0" distB="0" distL="114935" distR="114935" simplePos="0" relativeHeight="6" behindDoc="1" locked="0" layoutInCell="1" allowOverlap="1">
          <wp:simplePos x="0" y="0"/>
          <wp:positionH relativeFrom="page">
            <wp:posOffset>1685925</wp:posOffset>
          </wp:positionH>
          <wp:positionV relativeFrom="page">
            <wp:posOffset>0</wp:posOffset>
          </wp:positionV>
          <wp:extent cx="5952490" cy="538480"/>
          <wp:effectExtent l="0" t="0" r="0" b="0"/>
          <wp:wrapNone/>
          <wp:docPr id="4" name="Bille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69" r="-15" b="-169"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1442" w:rsidRDefault="00F561C6">
    <w:pPr>
      <w:pStyle w:val="Sidehoved"/>
      <w:ind w:left="-1560"/>
      <w:rPr>
        <w:lang w:eastAsia="da-DK"/>
      </w:rPr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69215</wp:posOffset>
              </wp:positionV>
              <wp:extent cx="5668010" cy="886460"/>
              <wp:effectExtent l="0" t="0" r="0" b="0"/>
              <wp:wrapNone/>
              <wp:docPr id="5" name="Figu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7480" cy="88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81442" w:rsidRDefault="00781442">
                          <w:pPr>
                            <w:overflowPunct w:val="0"/>
                            <w:spacing w:line="240" w:lineRule="auto"/>
                          </w:pPr>
                        </w:p>
                        <w:p w:rsidR="00781442" w:rsidRDefault="00F561C6">
                          <w:pPr>
                            <w:overflowPunct w:val="0"/>
                            <w:spacing w:line="240" w:lineRule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kern w:val="2"/>
                              <w:sz w:val="36"/>
                              <w:szCs w:val="24"/>
                              <w:lang w:bidi="hi-IN"/>
                            </w:rPr>
                            <w:t>Invitation til sommerturnering 25m pistol 2018.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igur1" o:spid="_x0000_s1026" type="#_x0000_t202" style="position:absolute;left:0;text-align:left;margin-left:84.55pt;margin-top:5.45pt;width:446.3pt;height:69.8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" filled="f" stroked="f">
              <v:textbox style="mso-fit-shape-to-text:t" inset="0,0,0,0">
                <w:txbxContent>
                  <w:p w:rsidR="00781442" w:rsidRDefault="00781442">
                    <w:pPr>
                      <w:overflowPunct w:val="0"/>
                      <w:spacing w:line="240" w:lineRule="auto"/>
                    </w:pPr>
                  </w:p>
                  <w:p w:rsidR="00781442" w:rsidRDefault="00F561C6">
                    <w:pPr>
                      <w:overflowPunct w:val="0"/>
                      <w:spacing w:line="240" w:lineRule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kern w:val="2"/>
                        <w:sz w:val="36"/>
                        <w:szCs w:val="24"/>
                        <w:lang w:bidi="hi-IN"/>
                      </w:rPr>
                      <w:t>Invitation til sommerturnering 25m pistol 2018.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anchor distT="0" distB="0" distL="114935" distR="114935" simplePos="0" relativeHeight="2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537210</wp:posOffset>
          </wp:positionV>
          <wp:extent cx="966470" cy="534670"/>
          <wp:effectExtent l="0" t="0" r="0" b="0"/>
          <wp:wrapNone/>
          <wp:docPr id="6" name="Bille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7" t="-84" r="-47" b="-84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1442" w:rsidRDefault="00781442">
    <w:pPr>
      <w:pStyle w:val="Sidehoved"/>
      <w:tabs>
        <w:tab w:val="left" w:pos="-1560"/>
      </w:tabs>
      <w:ind w:left="-1560"/>
      <w:rPr>
        <w:lang w:eastAsia="da-DK"/>
      </w:rPr>
    </w:pPr>
  </w:p>
  <w:p w:rsidR="00781442" w:rsidRDefault="00781442">
    <w:pPr>
      <w:pStyle w:val="Sidehoved"/>
      <w:ind w:left="-1560"/>
      <w:rPr>
        <w:lang w:eastAsia="da-DK"/>
      </w:rPr>
    </w:pPr>
  </w:p>
  <w:p w:rsidR="00781442" w:rsidRDefault="00781442">
    <w:pPr>
      <w:pStyle w:val="Sidehoved"/>
      <w:ind w:left="-1560"/>
      <w:rPr>
        <w:lang w:eastAsia="da-DK"/>
      </w:rPr>
    </w:pPr>
  </w:p>
  <w:p w:rsidR="00781442" w:rsidRDefault="00781442">
    <w:pPr>
      <w:pStyle w:val="Sidehoved"/>
      <w:ind w:left="-1560"/>
      <w:rPr>
        <w:lang w:eastAsia="da-DK"/>
      </w:rPr>
    </w:pPr>
  </w:p>
  <w:p w:rsidR="00781442" w:rsidRDefault="00781442">
    <w:pPr>
      <w:pStyle w:val="Sidehoved"/>
      <w:ind w:left="-1560"/>
      <w:rPr>
        <w:lang w:eastAsia="da-DK"/>
      </w:rPr>
    </w:pPr>
  </w:p>
  <w:p w:rsidR="00781442" w:rsidRDefault="00F561C6">
    <w:pPr>
      <w:pStyle w:val="Sidehoved"/>
      <w:ind w:left="-1560"/>
      <w:rPr>
        <w:lang w:eastAsia="da-DK"/>
      </w:rPr>
    </w:pPr>
    <w:r>
      <w:rPr>
        <w:noProof/>
        <w:lang w:eastAsia="da-DK"/>
      </w:rPr>
      <mc:AlternateContent>
        <mc:Choice Requires="wps">
          <w:drawing>
            <wp:anchor distT="0" distB="0" distL="114935" distR="114935" simplePos="0" relativeHeight="3" behindDoc="1" locked="0" layoutInCell="1" allowOverlap="1">
              <wp:simplePos x="0" y="0"/>
              <wp:positionH relativeFrom="page">
                <wp:posOffset>1692910</wp:posOffset>
              </wp:positionH>
              <wp:positionV relativeFrom="page">
                <wp:posOffset>0</wp:posOffset>
              </wp:positionV>
              <wp:extent cx="5868035" cy="540385"/>
              <wp:effectExtent l="0" t="0" r="0" b="0"/>
              <wp:wrapNone/>
              <wp:docPr id="7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7280" cy="539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3787C8"/>
                          </a:gs>
                          <a:gs pos="100000">
                            <a:srgbClr val="F5F8FD"/>
                          </a:gs>
                        </a:gsLst>
                        <a:lin ang="0"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BF265FD" id="Rectangle 9" o:spid="_x0000_s1026" style="position:absolute;margin-left:133.3pt;margin-top:0;width:462.05pt;height:42.55pt;z-index:-50331647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" fillcolor="#3787c8" stroked="f">
              <v:fill color2="#f5f8fd" angle="90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627"/>
    <w:multiLevelType w:val="multilevel"/>
    <w:tmpl w:val="F0A22B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964" w:hanging="624"/>
      </w:pPr>
    </w:lvl>
    <w:lvl w:ilvl="2">
      <w:start w:val="1"/>
      <w:numFmt w:val="decimal"/>
      <w:lvlText w:val="%1.%2.%3."/>
      <w:lvlJc w:val="left"/>
      <w:pPr>
        <w:ind w:left="1588" w:hanging="624"/>
      </w:pPr>
    </w:lvl>
    <w:lvl w:ilvl="3">
      <w:start w:val="1"/>
      <w:numFmt w:val="decimal"/>
      <w:lvlText w:val="%1.%2.%3.%4."/>
      <w:lvlJc w:val="left"/>
      <w:pPr>
        <w:ind w:left="2381" w:hanging="793"/>
      </w:pPr>
    </w:lvl>
    <w:lvl w:ilvl="4">
      <w:start w:val="1"/>
      <w:numFmt w:val="decimal"/>
      <w:lvlText w:val="%1.%2.%3.%4.%5."/>
      <w:lvlJc w:val="left"/>
      <w:pPr>
        <w:ind w:left="2552" w:hanging="964"/>
      </w:pPr>
    </w:lvl>
    <w:lvl w:ilvl="5">
      <w:start w:val="1"/>
      <w:numFmt w:val="decimal"/>
      <w:lvlText w:val="%1.%2.%3.%4.%5.%6."/>
      <w:lvlJc w:val="left"/>
      <w:pPr>
        <w:ind w:left="2552" w:hanging="964"/>
      </w:pPr>
    </w:lvl>
    <w:lvl w:ilvl="6">
      <w:start w:val="1"/>
      <w:numFmt w:val="decimal"/>
      <w:lvlText w:val="%1.%2.%3.%4.%5.%6.%7."/>
      <w:lvlJc w:val="left"/>
      <w:pPr>
        <w:ind w:left="3119" w:hanging="1531"/>
      </w:pPr>
    </w:lvl>
    <w:lvl w:ilvl="7">
      <w:start w:val="1"/>
      <w:numFmt w:val="decimal"/>
      <w:lvlText w:val="%1.%2.%3.%4.%5.%6.%7.%8."/>
      <w:lvlJc w:val="left"/>
      <w:pPr>
        <w:ind w:left="3175" w:hanging="1587"/>
      </w:pPr>
    </w:lvl>
    <w:lvl w:ilvl="8">
      <w:start w:val="1"/>
      <w:numFmt w:val="decimal"/>
      <w:lvlText w:val="%1.%2.%3.%4.%5.%6.%7.%8.%9."/>
      <w:lvlJc w:val="left"/>
      <w:pPr>
        <w:ind w:left="3289" w:hanging="1701"/>
      </w:pPr>
    </w:lvl>
  </w:abstractNum>
  <w:abstractNum w:abstractNumId="1" w15:restartNumberingAfterBreak="0">
    <w:nsid w:val="15CE3EF8"/>
    <w:multiLevelType w:val="multilevel"/>
    <w:tmpl w:val="C4D015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64A6A"/>
    <w:multiLevelType w:val="multilevel"/>
    <w:tmpl w:val="286AC48E"/>
    <w:lvl w:ilvl="0">
      <w:start w:val="1"/>
      <w:numFmt w:val="bullet"/>
      <w:pStyle w:val="Opstilling-punkttegn"/>
      <w:lvlText w:val=""/>
      <w:lvlJc w:val="left"/>
      <w:pPr>
        <w:ind w:left="181" w:hanging="181"/>
      </w:pPr>
      <w:rPr>
        <w:rFonts w:ascii="Wingdings" w:hAnsi="Wingdings" w:cs="Wingdings" w:hint="default"/>
        <w:color w:val="3787C8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cs="Wingdings" w:hint="default"/>
        <w:color w:val="3787C8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cs="Calibri" w:hint="default"/>
        <w:color w:val="000000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cs="Calibri" w:hint="default"/>
        <w:color w:val="000000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cs="Calibri" w:hint="default"/>
        <w:color w:val="000000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cs="Calibri" w:hint="default"/>
        <w:color w:val="000000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cs="Calibri" w:hint="default"/>
        <w:color w:val="000000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cs="Calibri" w:hint="default"/>
        <w:color w:val="000000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74AD615F"/>
    <w:multiLevelType w:val="multilevel"/>
    <w:tmpl w:val="76A651F2"/>
    <w:lvl w:ilvl="0">
      <w:start w:val="1"/>
      <w:numFmt w:val="decimal"/>
      <w:pStyle w:val="Overskrift1"/>
      <w:lvlText w:val="%1"/>
      <w:lvlJc w:val="left"/>
      <w:pPr>
        <w:ind w:left="0" w:firstLine="0"/>
      </w:pPr>
    </w:lvl>
    <w:lvl w:ilvl="1">
      <w:start w:val="1"/>
      <w:numFmt w:val="none"/>
      <w:pStyle w:val="Oversk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42"/>
    <w:rsid w:val="00111922"/>
    <w:rsid w:val="00781442"/>
    <w:rsid w:val="00F5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7B473-20B6-4D07-AC08-A0D2110C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da-DK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30" w:lineRule="atLeast"/>
    </w:pPr>
    <w:rPr>
      <w:rFonts w:ascii="Verdana" w:eastAsia="Calibri" w:hAnsi="Verdana" w:cs="Times New Roman"/>
      <w:sz w:val="17"/>
      <w:szCs w:val="17"/>
      <w:lang w:bidi="ar-SA"/>
    </w:rPr>
  </w:style>
  <w:style w:type="paragraph" w:styleId="Overskrift1">
    <w:name w:val="heading 1"/>
    <w:basedOn w:val="Normal"/>
    <w:next w:val="Normal"/>
    <w:qFormat/>
    <w:pPr>
      <w:keepNext/>
      <w:keepLines/>
      <w:numPr>
        <w:numId w:val="1"/>
      </w:numPr>
      <w:spacing w:before="230"/>
      <w:contextualSpacing/>
      <w:outlineLvl w:val="0"/>
    </w:pPr>
    <w:rPr>
      <w:color w:val="000000"/>
    </w:rPr>
  </w:style>
  <w:style w:type="paragraph" w:styleId="Overskrift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30"/>
      <w:contextualSpacing/>
      <w:outlineLvl w:val="1"/>
    </w:pPr>
    <w:rPr>
      <w:rFonts w:eastAsia="Times New Roman"/>
      <w:b/>
      <w:bCs/>
      <w:sz w:val="20"/>
      <w:szCs w:val="26"/>
    </w:rPr>
  </w:style>
  <w:style w:type="paragraph" w:styleId="Overskrift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60"/>
      <w:contextualSpacing/>
      <w:outlineLvl w:val="2"/>
    </w:pPr>
    <w:rPr>
      <w:rFonts w:eastAsia="Times New Roman"/>
      <w:b/>
      <w:bCs/>
      <w:sz w:val="20"/>
      <w:szCs w:val="20"/>
    </w:rPr>
  </w:style>
  <w:style w:type="paragraph" w:styleId="Overskrift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="Times New Roman"/>
      <w:b/>
      <w:bCs/>
      <w:iCs/>
      <w:sz w:val="20"/>
      <w:szCs w:val="20"/>
    </w:rPr>
  </w:style>
  <w:style w:type="paragraph" w:styleId="Overskrift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="Times New Roman"/>
      <w:b/>
      <w:sz w:val="20"/>
      <w:szCs w:val="20"/>
    </w:rPr>
  </w:style>
  <w:style w:type="paragraph" w:styleId="Overskrift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="Times New Roman"/>
      <w:b/>
      <w:iCs/>
      <w:sz w:val="20"/>
      <w:szCs w:val="20"/>
    </w:rPr>
  </w:style>
  <w:style w:type="paragraph" w:styleId="Overskrift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="Times New Roman"/>
      <w:b/>
      <w:iCs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="Times New Roman"/>
      <w:b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="Times New Roman"/>
      <w:b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Wingdings" w:hAnsi="Wingdings" w:cs="Wingdings"/>
      <w:color w:val="3787C8"/>
    </w:rPr>
  </w:style>
  <w:style w:type="character" w:customStyle="1" w:styleId="WW8Num3z2">
    <w:name w:val="WW8Num3z2"/>
    <w:qFormat/>
    <w:rPr>
      <w:rFonts w:ascii="Calibri" w:hAnsi="Calibri" w:cs="Calibri"/>
      <w:color w:val="000000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  <w:b w:val="0"/>
      <w:bCs w:val="0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  <w:rPr>
      <w:rFonts w:ascii="Calibri" w:hAnsi="Calibri" w:cs="Calibri"/>
      <w:color w:val="000000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bCs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Wingdings" w:hAnsi="Wingdings" w:cs="Wingdings"/>
      <w:color w:val="3787C8"/>
    </w:rPr>
  </w:style>
  <w:style w:type="character" w:customStyle="1" w:styleId="WW8Num32z2">
    <w:name w:val="WW8Num32z2"/>
    <w:qFormat/>
    <w:rPr>
      <w:rFonts w:ascii="Calibri" w:hAnsi="Calibri" w:cs="Calibri"/>
      <w:color w:val="000000"/>
    </w:rPr>
  </w:style>
  <w:style w:type="character" w:customStyle="1" w:styleId="SidehovedTegn">
    <w:name w:val="Sidehoved Tegn"/>
    <w:qFormat/>
    <w:rPr>
      <w:sz w:val="16"/>
    </w:rPr>
  </w:style>
  <w:style w:type="character" w:customStyle="1" w:styleId="SidefodTegn">
    <w:name w:val="Sidefod Tegn"/>
    <w:qFormat/>
    <w:rPr>
      <w:sz w:val="16"/>
    </w:rPr>
  </w:style>
  <w:style w:type="character" w:customStyle="1" w:styleId="Overskrift1Tegn">
    <w:name w:val="Overskrift 1 Tegn"/>
    <w:qFormat/>
    <w:rPr>
      <w:color w:val="000000"/>
      <w:sz w:val="17"/>
      <w:szCs w:val="17"/>
    </w:rPr>
  </w:style>
  <w:style w:type="character" w:customStyle="1" w:styleId="Overskrift2Tegn">
    <w:name w:val="Overskrift 2 Tegn"/>
    <w:qFormat/>
    <w:rPr>
      <w:rFonts w:eastAsia="Times New Roman" w:cs="Times New Roman"/>
      <w:b/>
      <w:bCs/>
      <w:szCs w:val="26"/>
    </w:rPr>
  </w:style>
  <w:style w:type="character" w:customStyle="1" w:styleId="Overskrift3Tegn">
    <w:name w:val="Overskrift 3 Tegn"/>
    <w:qFormat/>
    <w:rPr>
      <w:rFonts w:eastAsia="Times New Roman" w:cs="Times New Roman"/>
      <w:b/>
      <w:bCs/>
    </w:rPr>
  </w:style>
  <w:style w:type="character" w:customStyle="1" w:styleId="Overskrift4Tegn">
    <w:name w:val="Overskrift 4 Tegn"/>
    <w:qFormat/>
    <w:rPr>
      <w:rFonts w:eastAsia="Times New Roman" w:cs="Times New Roman"/>
      <w:b/>
      <w:bCs/>
      <w:iCs/>
    </w:rPr>
  </w:style>
  <w:style w:type="character" w:customStyle="1" w:styleId="Overskrift5Tegn">
    <w:name w:val="Overskrift 5 Tegn"/>
    <w:qFormat/>
    <w:rPr>
      <w:rFonts w:eastAsia="Times New Roman" w:cs="Times New Roman"/>
      <w:b/>
    </w:rPr>
  </w:style>
  <w:style w:type="character" w:customStyle="1" w:styleId="Overskrift6Tegn">
    <w:name w:val="Overskrift 6 Tegn"/>
    <w:qFormat/>
    <w:rPr>
      <w:rFonts w:eastAsia="Times New Roman" w:cs="Times New Roman"/>
      <w:b/>
      <w:iCs/>
    </w:rPr>
  </w:style>
  <w:style w:type="character" w:customStyle="1" w:styleId="Overskrift7Tegn">
    <w:name w:val="Overskrift 7 Tegn"/>
    <w:qFormat/>
    <w:rPr>
      <w:rFonts w:eastAsia="Times New Roman" w:cs="Times New Roman"/>
      <w:b/>
      <w:iCs/>
    </w:rPr>
  </w:style>
  <w:style w:type="character" w:customStyle="1" w:styleId="Overskrift8Tegn">
    <w:name w:val="Overskrift 8 Tegn"/>
    <w:qFormat/>
    <w:rPr>
      <w:rFonts w:eastAsia="Times New Roman" w:cs="Times New Roman"/>
      <w:b/>
      <w:szCs w:val="20"/>
    </w:rPr>
  </w:style>
  <w:style w:type="character" w:customStyle="1" w:styleId="Overskrift9Tegn">
    <w:name w:val="Overskrift 9 Tegn"/>
    <w:qFormat/>
    <w:rPr>
      <w:rFonts w:eastAsia="Times New Roman" w:cs="Times New Roman"/>
      <w:b/>
      <w:iCs/>
      <w:szCs w:val="20"/>
    </w:rPr>
  </w:style>
  <w:style w:type="character" w:customStyle="1" w:styleId="TitelTegn">
    <w:name w:val="Titel Tegn"/>
    <w:qFormat/>
    <w:rPr>
      <w:rFonts w:eastAsia="Times New Roman" w:cs="Times New Roman"/>
      <w:b/>
      <w:kern w:val="2"/>
      <w:sz w:val="40"/>
      <w:szCs w:val="52"/>
    </w:rPr>
  </w:style>
  <w:style w:type="character" w:customStyle="1" w:styleId="UndertitelTegn">
    <w:name w:val="Undertitel Tegn"/>
    <w:qFormat/>
    <w:rPr>
      <w:rFonts w:eastAsia="Times New Roman" w:cs="Times New Roman"/>
      <w:b/>
      <w:iCs/>
      <w:sz w:val="36"/>
      <w:szCs w:val="24"/>
    </w:rPr>
  </w:style>
  <w:style w:type="character" w:customStyle="1" w:styleId="Almindeligtabel31">
    <w:name w:val="Almindelig tabel 31"/>
    <w:qFormat/>
    <w:rPr>
      <w:i/>
      <w:iCs/>
      <w:color w:val="808080"/>
    </w:rPr>
  </w:style>
  <w:style w:type="character" w:customStyle="1" w:styleId="Almindeligtabel41">
    <w:name w:val="Almindelig tabel 41"/>
    <w:qFormat/>
    <w:rPr>
      <w:b/>
      <w:bCs/>
      <w:i/>
      <w:iCs/>
      <w:color w:val="000000"/>
    </w:rPr>
  </w:style>
  <w:style w:type="character" w:customStyle="1" w:styleId="Strkfremhvet">
    <w:name w:val="Stærk fremhævet"/>
    <w:qFormat/>
    <w:rPr>
      <w:b/>
      <w:bCs/>
    </w:rPr>
  </w:style>
  <w:style w:type="character" w:customStyle="1" w:styleId="Mediumgitter3-fremhvningsfarve2Tegn">
    <w:name w:val="Medium gitter 3 - fremhævningsfarve 2 Tegn"/>
    <w:qFormat/>
    <w:rPr>
      <w:b/>
      <w:bCs/>
      <w:i/>
      <w:iCs/>
    </w:rPr>
  </w:style>
  <w:style w:type="character" w:customStyle="1" w:styleId="Almindeligtabel51">
    <w:name w:val="Almindelig tabel 51"/>
    <w:qFormat/>
    <w:rPr>
      <w:caps w:val="0"/>
      <w:smallCaps w:val="0"/>
      <w:color w:val="000000"/>
      <w:u w:val="single"/>
    </w:rPr>
  </w:style>
  <w:style w:type="character" w:customStyle="1" w:styleId="Tabelgitter-lyst">
    <w:name w:val="Tabelgitter - lyst"/>
    <w:qFormat/>
    <w:rPr>
      <w:b/>
      <w:bCs/>
      <w:caps w:val="0"/>
      <w:smallCaps w:val="0"/>
      <w:color w:val="000000"/>
      <w:spacing w:val="5"/>
      <w:u w:val="single"/>
    </w:rPr>
  </w:style>
  <w:style w:type="character" w:customStyle="1" w:styleId="SlutnotetekstTegn">
    <w:name w:val="Slutnotetekst Tegn"/>
    <w:qFormat/>
    <w:rPr>
      <w:sz w:val="16"/>
      <w:szCs w:val="20"/>
    </w:rPr>
  </w:style>
  <w:style w:type="character" w:customStyle="1" w:styleId="Slutnotetegn">
    <w:name w:val="Slutnotetegn"/>
    <w:qFormat/>
    <w:rPr>
      <w:vertAlign w:val="superscript"/>
    </w:rPr>
  </w:style>
  <w:style w:type="character" w:customStyle="1" w:styleId="FodnotetekstTegn">
    <w:name w:val="Fodnotetekst Tegn"/>
    <w:qFormat/>
    <w:rPr>
      <w:sz w:val="16"/>
      <w:szCs w:val="20"/>
    </w:rPr>
  </w:style>
  <w:style w:type="character" w:styleId="Sidetal">
    <w:name w:val="page number"/>
    <w:rPr>
      <w:sz w:val="13"/>
    </w:rPr>
  </w:style>
  <w:style w:type="character" w:customStyle="1" w:styleId="UnderskriftTegn">
    <w:name w:val="Underskrift Tegn"/>
    <w:basedOn w:val="Standardskrifttypeiafsnit"/>
    <w:qFormat/>
  </w:style>
  <w:style w:type="character" w:customStyle="1" w:styleId="Mediumgitter11">
    <w:name w:val="Medium gitter 11"/>
    <w:qFormat/>
    <w:rPr>
      <w:color w:val="000000"/>
    </w:rPr>
  </w:style>
  <w:style w:type="character" w:customStyle="1" w:styleId="Mediumgitter2-fremhvningsfarve2Tegn">
    <w:name w:val="Medium gitter 2 - fremhævningsfarve 2 Tegn"/>
    <w:qFormat/>
    <w:rPr>
      <w:b/>
      <w:iCs/>
      <w:color w:val="3787C8"/>
      <w:sz w:val="20"/>
    </w:rPr>
  </w:style>
  <w:style w:type="character" w:customStyle="1" w:styleId="Gittertabel1-lys1">
    <w:name w:val="Gittertabel 1 - lys1"/>
    <w:qFormat/>
    <w:rPr>
      <w:b/>
      <w:bCs/>
      <w:caps w:val="0"/>
      <w:smallCaps w:val="0"/>
      <w:spacing w:val="5"/>
    </w:rPr>
  </w:style>
  <w:style w:type="character" w:customStyle="1" w:styleId="MarkeringsbobletekstTegn">
    <w:name w:val="Markeringsbobletekst Tegn"/>
    <w:qFormat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gthyperlink">
    <w:name w:val="Besøgt hyperlink"/>
    <w:rPr>
      <w:color w:val="954F72"/>
      <w:u w:val="single"/>
    </w:rPr>
  </w:style>
  <w:style w:type="character" w:customStyle="1" w:styleId="Punkttegn">
    <w:name w:val="Punkttegn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styleId="Overskrift">
    <w:name w:val="TOC Heading"/>
    <w:basedOn w:val="Normal"/>
    <w:next w:val="Normal"/>
    <w:qFormat/>
    <w:pPr>
      <w:spacing w:before="500" w:after="500" w:line="500" w:lineRule="atLeast"/>
      <w:contextualSpacing/>
    </w:pPr>
    <w:rPr>
      <w:rFonts w:eastAsia="Times New Roman"/>
      <w:b/>
      <w:kern w:val="2"/>
      <w:sz w:val="40"/>
      <w:szCs w:val="52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next w:val="Normal"/>
    <w:qFormat/>
    <w:rPr>
      <w:b/>
      <w:bCs/>
      <w:sz w:val="16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idehoved">
    <w:name w:val="header"/>
    <w:basedOn w:val="Normal"/>
    <w:pPr>
      <w:spacing w:line="240" w:lineRule="atLeast"/>
    </w:pPr>
    <w:rPr>
      <w:sz w:val="16"/>
      <w:szCs w:val="20"/>
    </w:rPr>
  </w:style>
  <w:style w:type="paragraph" w:styleId="Sidefod">
    <w:name w:val="footer"/>
    <w:basedOn w:val="Normal"/>
    <w:pPr>
      <w:spacing w:line="240" w:lineRule="atLeast"/>
    </w:pPr>
    <w:rPr>
      <w:sz w:val="16"/>
      <w:szCs w:val="20"/>
    </w:rPr>
  </w:style>
  <w:style w:type="paragraph" w:styleId="Undertitel">
    <w:name w:val="Subtitle"/>
    <w:basedOn w:val="Normal"/>
    <w:next w:val="Normal"/>
    <w:qFormat/>
    <w:pPr>
      <w:spacing w:before="400" w:after="400" w:line="400" w:lineRule="atLeast"/>
      <w:contextualSpacing/>
    </w:pPr>
    <w:rPr>
      <w:rFonts w:eastAsia="Times New Roman"/>
      <w:b/>
      <w:iCs/>
      <w:sz w:val="36"/>
      <w:szCs w:val="24"/>
    </w:rPr>
  </w:style>
  <w:style w:type="paragraph" w:customStyle="1" w:styleId="Mediumgitter3-fremhvningsfarve21">
    <w:name w:val="Medium gitter 3 - fremhævningsfarve 21"/>
    <w:basedOn w:val="Normal"/>
    <w:next w:val="Normal"/>
    <w:qFormat/>
    <w:pPr>
      <w:spacing w:before="260" w:after="260"/>
      <w:ind w:left="851" w:right="851"/>
    </w:pPr>
    <w:rPr>
      <w:b/>
      <w:bCs/>
      <w:i/>
      <w:iCs/>
      <w:sz w:val="20"/>
      <w:szCs w:val="20"/>
    </w:rPr>
  </w:style>
  <w:style w:type="paragraph" w:styleId="Indholdsfortegnelse1">
    <w:name w:val="toc 1"/>
    <w:basedOn w:val="Normal"/>
    <w:next w:val="Normal"/>
    <w:pPr>
      <w:ind w:right="567"/>
    </w:pPr>
    <w:rPr>
      <w:b/>
    </w:rPr>
  </w:style>
  <w:style w:type="paragraph" w:styleId="Indholdsfortegnelse2">
    <w:name w:val="toc 2"/>
    <w:basedOn w:val="Normal"/>
    <w:next w:val="Normal"/>
    <w:pPr>
      <w:ind w:right="567"/>
    </w:pPr>
  </w:style>
  <w:style w:type="paragraph" w:styleId="Indholdsfortegnelse3">
    <w:name w:val="toc 3"/>
    <w:basedOn w:val="Normal"/>
    <w:next w:val="Normal"/>
    <w:pPr>
      <w:ind w:right="567"/>
    </w:pPr>
  </w:style>
  <w:style w:type="paragraph" w:styleId="Indholdsfortegnelse4">
    <w:name w:val="toc 4"/>
    <w:basedOn w:val="Normal"/>
    <w:next w:val="Normal"/>
    <w:pPr>
      <w:ind w:right="567"/>
    </w:pPr>
  </w:style>
  <w:style w:type="paragraph" w:styleId="Indholdsfortegnelse5">
    <w:name w:val="toc 5"/>
    <w:basedOn w:val="Normal"/>
    <w:next w:val="Normal"/>
    <w:pPr>
      <w:ind w:right="567"/>
    </w:pPr>
  </w:style>
  <w:style w:type="paragraph" w:styleId="Indholdsfortegnelse6">
    <w:name w:val="toc 6"/>
    <w:basedOn w:val="Normal"/>
    <w:next w:val="Normal"/>
    <w:pPr>
      <w:ind w:right="567"/>
    </w:pPr>
  </w:style>
  <w:style w:type="paragraph" w:styleId="Indholdsfortegnelse7">
    <w:name w:val="toc 7"/>
    <w:basedOn w:val="Normal"/>
    <w:next w:val="Normal"/>
    <w:pPr>
      <w:ind w:right="567"/>
    </w:pPr>
  </w:style>
  <w:style w:type="paragraph" w:styleId="Indholdsfortegnelse8">
    <w:name w:val="toc 8"/>
    <w:basedOn w:val="Normal"/>
    <w:next w:val="Normal"/>
    <w:pPr>
      <w:ind w:right="567"/>
    </w:pPr>
  </w:style>
  <w:style w:type="paragraph" w:styleId="Indholdsfortegnelse9">
    <w:name w:val="toc 9"/>
    <w:basedOn w:val="Normal"/>
    <w:next w:val="Normal"/>
    <w:pPr>
      <w:ind w:right="567"/>
    </w:pPr>
  </w:style>
  <w:style w:type="paragraph" w:customStyle="1" w:styleId="Gittertabel31">
    <w:name w:val="Gittertabel 31"/>
    <w:basedOn w:val="Overskrift1"/>
    <w:next w:val="Normal"/>
    <w:qFormat/>
    <w:pPr>
      <w:numPr>
        <w:numId w:val="0"/>
      </w:numPr>
      <w:spacing w:before="0" w:after="520" w:line="360" w:lineRule="atLeast"/>
    </w:pPr>
    <w:rPr>
      <w:sz w:val="28"/>
    </w:rPr>
  </w:style>
  <w:style w:type="paragraph" w:styleId="Bloktekst">
    <w:name w:val="Block Text"/>
    <w:basedOn w:val="Normal"/>
    <w:qFormat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="Times New Roman"/>
      <w:i/>
      <w:iCs/>
    </w:rPr>
  </w:style>
  <w:style w:type="paragraph" w:styleId="Slutnotetekst">
    <w:name w:val="endnote text"/>
    <w:basedOn w:val="Normal"/>
    <w:pPr>
      <w:spacing w:after="120" w:line="240" w:lineRule="atLeast"/>
      <w:ind w:left="85" w:hanging="85"/>
    </w:pPr>
    <w:rPr>
      <w:sz w:val="16"/>
      <w:szCs w:val="20"/>
    </w:rPr>
  </w:style>
  <w:style w:type="paragraph" w:styleId="Fodnotetekst">
    <w:name w:val="footnote text"/>
    <w:basedOn w:val="Normal"/>
    <w:pPr>
      <w:spacing w:after="120" w:line="240" w:lineRule="atLeast"/>
      <w:ind w:left="85" w:hanging="85"/>
    </w:pPr>
    <w:rPr>
      <w:sz w:val="16"/>
      <w:szCs w:val="20"/>
    </w:rPr>
  </w:style>
  <w:style w:type="paragraph" w:styleId="Opstilling-punkttegn">
    <w:name w:val="List Bullet"/>
    <w:basedOn w:val="Normal"/>
    <w:qFormat/>
    <w:pPr>
      <w:numPr>
        <w:numId w:val="3"/>
      </w:numPr>
      <w:contextualSpacing/>
    </w:pPr>
  </w:style>
  <w:style w:type="paragraph" w:styleId="Opstilling-talellerbogst">
    <w:name w:val="List Number"/>
    <w:basedOn w:val="Normal"/>
    <w:qFormat/>
    <w:pPr>
      <w:numPr>
        <w:numId w:val="2"/>
      </w:numPr>
      <w:contextualSpacing/>
    </w:pPr>
  </w:style>
  <w:style w:type="paragraph" w:customStyle="1" w:styleId="Template">
    <w:name w:val="Template"/>
    <w:qFormat/>
    <w:pPr>
      <w:suppressAutoHyphens/>
      <w:spacing w:line="180" w:lineRule="atLeast"/>
    </w:pPr>
    <w:rPr>
      <w:rFonts w:ascii="Verdana" w:eastAsia="Calibri" w:hAnsi="Verdana" w:cs="Times New Roman"/>
      <w:sz w:val="13"/>
      <w:szCs w:val="17"/>
      <w:lang w:eastAsia="da-DK" w:bidi="ar-SA"/>
    </w:rPr>
  </w:style>
  <w:style w:type="paragraph" w:customStyle="1" w:styleId="Template-Adresse">
    <w:name w:val="Template - Adresse"/>
    <w:basedOn w:val="Template"/>
    <w:qFormat/>
    <w:pPr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qFormat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qFormat/>
    <w:pPr>
      <w:spacing w:after="520" w:line="360" w:lineRule="atLeast"/>
    </w:pPr>
    <w:rPr>
      <w:rFonts w:eastAsia="Times New Roman"/>
      <w:b/>
      <w:bCs/>
      <w:sz w:val="28"/>
      <w:szCs w:val="24"/>
    </w:rPr>
  </w:style>
  <w:style w:type="paragraph" w:styleId="Listeoverfigurer">
    <w:name w:val="table of figures"/>
    <w:basedOn w:val="Normal"/>
    <w:next w:val="Normal"/>
    <w:qFormat/>
    <w:pPr>
      <w:ind w:right="567"/>
    </w:pPr>
  </w:style>
  <w:style w:type="paragraph" w:styleId="Underskrift">
    <w:name w:val="Signature"/>
    <w:basedOn w:val="Normal"/>
    <w:pPr>
      <w:spacing w:line="240" w:lineRule="auto"/>
      <w:ind w:left="4252"/>
    </w:pPr>
  </w:style>
  <w:style w:type="paragraph" w:customStyle="1" w:styleId="Tabel">
    <w:name w:val="Tabel"/>
    <w:qFormat/>
    <w:pPr>
      <w:suppressAutoHyphens/>
      <w:spacing w:before="40" w:after="40" w:line="240" w:lineRule="atLeast"/>
      <w:ind w:left="113" w:right="113"/>
    </w:pPr>
    <w:rPr>
      <w:rFonts w:ascii="Verdana" w:eastAsia="Calibri" w:hAnsi="Verdana" w:cs="Times New Roman"/>
      <w:sz w:val="16"/>
      <w:szCs w:val="17"/>
      <w:lang w:bidi="ar-SA"/>
    </w:rPr>
  </w:style>
  <w:style w:type="paragraph" w:customStyle="1" w:styleId="Tabel-Tekst">
    <w:name w:val="Tabel - Tekst"/>
    <w:basedOn w:val="Tabel"/>
    <w:qFormat/>
  </w:style>
  <w:style w:type="paragraph" w:customStyle="1" w:styleId="Tabel-TekstTotal">
    <w:name w:val="Tabel - Tekst Total"/>
    <w:basedOn w:val="Tabel-Tekst"/>
    <w:qFormat/>
    <w:rPr>
      <w:b/>
    </w:rPr>
  </w:style>
  <w:style w:type="paragraph" w:customStyle="1" w:styleId="Tabel-Tal">
    <w:name w:val="Tabel - Tal"/>
    <w:basedOn w:val="Tabel"/>
    <w:qFormat/>
    <w:pPr>
      <w:jc w:val="right"/>
    </w:pPr>
  </w:style>
  <w:style w:type="paragraph" w:customStyle="1" w:styleId="Tabel-TalTotal">
    <w:name w:val="Tabel - Tal Total"/>
    <w:basedOn w:val="Tabel-Tal"/>
    <w:qFormat/>
    <w:rPr>
      <w:b/>
    </w:rPr>
  </w:style>
  <w:style w:type="paragraph" w:customStyle="1" w:styleId="Mediumgitter2-fremhvningsfarve21">
    <w:name w:val="Medium gitter 2 - fremhævningsfarve 21"/>
    <w:basedOn w:val="Normal"/>
    <w:next w:val="Normal"/>
    <w:qFormat/>
    <w:pPr>
      <w:spacing w:before="260" w:after="260"/>
      <w:ind w:left="567" w:right="567"/>
    </w:pPr>
    <w:rPr>
      <w:b/>
      <w:iCs/>
      <w:color w:val="3787C8"/>
      <w:sz w:val="20"/>
      <w:szCs w:val="20"/>
    </w:rPr>
  </w:style>
  <w:style w:type="paragraph" w:styleId="Citatsamling">
    <w:name w:val="table of authorities"/>
    <w:basedOn w:val="Normal"/>
    <w:next w:val="Normal"/>
    <w:qFormat/>
    <w:pPr>
      <w:ind w:right="567"/>
    </w:pPr>
  </w:style>
  <w:style w:type="paragraph" w:styleId="Normalindrykning">
    <w:name w:val="Normal Indent"/>
    <w:basedOn w:val="Normal"/>
    <w:qFormat/>
    <w:pPr>
      <w:ind w:left="1134"/>
    </w:pPr>
  </w:style>
  <w:style w:type="paragraph" w:customStyle="1" w:styleId="DocumentHeading">
    <w:name w:val="Document Heading"/>
    <w:basedOn w:val="Normal"/>
    <w:qFormat/>
    <w:pPr>
      <w:spacing w:after="230"/>
    </w:pPr>
    <w:rPr>
      <w:b/>
    </w:rPr>
  </w:style>
  <w:style w:type="paragraph" w:customStyle="1" w:styleId="DocumentName">
    <w:name w:val="Document Name"/>
    <w:basedOn w:val="Normal"/>
    <w:qFormat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qFormat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qFormat/>
    <w:pPr>
      <w:spacing w:line="240" w:lineRule="atLeast"/>
    </w:pPr>
    <w:rPr>
      <w:sz w:val="18"/>
    </w:rPr>
  </w:style>
  <w:style w:type="paragraph" w:customStyle="1" w:styleId="Tabel-Overskrift">
    <w:name w:val="Tabel - Overskrift"/>
    <w:basedOn w:val="Tabel"/>
    <w:qFormat/>
    <w:rPr>
      <w:b/>
      <w:color w:val="FFFFFF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arvetliste-fremhvningsfarve11">
    <w:name w:val="Farvet liste - fremhævningsfarve 11"/>
    <w:basedOn w:val="Normal"/>
    <w:qFormat/>
    <w:pPr>
      <w:spacing w:line="240" w:lineRule="auto"/>
      <w:ind w:left="720"/>
      <w:contextualSpacing/>
    </w:pPr>
    <w:rPr>
      <w:rFonts w:eastAsia="Times New Roman"/>
      <w:sz w:val="20"/>
      <w:szCs w:val="20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Verdana" w:eastAsia="Calibri" w:hAnsi="Verdana" w:cs="Verdana"/>
      <w:color w:val="000000"/>
      <w:lang w:bidi="ar-SA"/>
    </w:rPr>
  </w:style>
  <w:style w:type="paragraph" w:customStyle="1" w:styleId="p1">
    <w:name w:val="p1"/>
    <w:basedOn w:val="Normal"/>
    <w:qFormat/>
    <w:pPr>
      <w:spacing w:line="240" w:lineRule="auto"/>
    </w:pPr>
    <w:rPr>
      <w:rFonts w:ascii="Helvetica;Arial" w:hAnsi="Helvetica;Arial"/>
      <w:sz w:val="20"/>
      <w:szCs w:val="20"/>
    </w:rPr>
  </w:style>
  <w:style w:type="paragraph" w:styleId="Listeafsnit">
    <w:name w:val="List Paragraph"/>
    <w:basedOn w:val="Normal"/>
    <w:qFormat/>
    <w:pPr>
      <w:spacing w:after="160"/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 Nyt logo DGI Nordjylland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 Nyt logo DGI Nordjylland</dc:title>
  <dc:subject/>
  <dc:creator>jan andersen</dc:creator>
  <dc:description/>
  <cp:lastModifiedBy>jan andersen</cp:lastModifiedBy>
  <cp:revision>2</cp:revision>
  <cp:lastPrinted>2018-03-05T23:26:00Z</cp:lastPrinted>
  <dcterms:created xsi:type="dcterms:W3CDTF">2018-04-17T15:38:00Z</dcterms:created>
  <dcterms:modified xsi:type="dcterms:W3CDTF">2018-04-17T15:38:00Z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0x0101005A8C4930FCC8674C98C964DC9D976ED50100E0026879073B95428DE93FEE0B9FB21F</vt:lpwstr>
  </property>
  <property fmtid="{D5CDD505-2E9C-101B-9397-08002B2CF9AE}" pid="3" name="DGIAdministrationCenter">
    <vt:lpwstr>27;#DGI Nordjylland|41a6c018-4650-4cb8-8881-1ab0b6d9af50</vt:lpwstr>
  </property>
  <property fmtid="{D5CDD505-2E9C-101B-9397-08002B2CF9AE}" pid="4" name="DGIContributorsLoginNames">
    <vt:lpwstr>|DGI\01karina|DGI\01svend|DGI\01inger|DGI\01linette|DGI\01janni|DGI\01peter|DGI\01lone|DGI\01claus|DGI\01lars|DGI\01rune|DGI\01maria|DGI\01simon|DGI\01jette|DGI\01ce|DGI\01mikkel|DGI\01helle|DGI\01jesper|DGI\01birthe|DGI\01heidi|DGI\01bo|DGI\01anders|DGI\</vt:lpwstr>
  </property>
  <property fmtid="{D5CDD505-2E9C-101B-9397-08002B2CF9AE}" pid="5" name="DGIGroupNumberTags">
    <vt:lpwstr>507;#0100000|5bc45796-2a2e-4dda-a26f-9634ef97a443</vt:lpwstr>
  </property>
  <property fmtid="{D5CDD505-2E9C-101B-9397-08002B2CF9AE}" pid="6" name="DGIPublicDocument">
    <vt:lpwstr>0</vt:lpwstr>
  </property>
  <property fmtid="{D5CDD505-2E9C-101B-9397-08002B2CF9AE}" pid="7" name="TaxCatchAll">
    <vt:lpwstr>27;#;#507;#</vt:lpwstr>
  </property>
  <property fmtid="{D5CDD505-2E9C-101B-9397-08002B2CF9AE}" pid="8" name="_dlc_DocId">
    <vt:lpwstr>GRUPPERUM-125-807</vt:lpwstr>
  </property>
  <property fmtid="{D5CDD505-2E9C-101B-9397-08002B2CF9AE}" pid="9" name="_dlc_DocIdItemGuid">
    <vt:lpwstr>09a00d2d-a89a-4c16-a002-7f18a5a95739</vt:lpwstr>
  </property>
  <property fmtid="{D5CDD505-2E9C-101B-9397-08002B2CF9AE}" pid="10" name="_dlc_DocIdUrl">
    <vt:lpwstr>https://mimer.dgi.dk/grupperum/DGI Nordjylland/_layouts/DocIdRedir.aspx?ID=GRUPPERUM-125-807, GRUPPERUM-125-807</vt:lpwstr>
  </property>
  <property fmtid="{D5CDD505-2E9C-101B-9397-08002B2CF9AE}" pid="11" name="f13800835cde46c5953235e710445cf8">
    <vt:lpwstr>DGI Nordjylland|41a6c018-4650-4cb8-8881-1ab0b6d9af50</vt:lpwstr>
  </property>
  <property fmtid="{D5CDD505-2E9C-101B-9397-08002B2CF9AE}" pid="12" name="k1d3ee6935b74e91b6066f4d65ff43d5">
    <vt:lpwstr>0100000|5bc45796-2a2e-4dda-a26f-9634ef97a443</vt:lpwstr>
  </property>
</Properties>
</file>